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6CE1" w14:textId="77777777" w:rsidR="00E120D7" w:rsidRDefault="00E120D7" w:rsidP="00E120D7">
      <w:pPr>
        <w:spacing w:line="400" w:lineRule="exact"/>
        <w:ind w:firstLineChars="100" w:firstLine="361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614471">
        <w:rPr>
          <w:rFonts w:asciiTheme="majorEastAsia" w:eastAsiaTheme="majorEastAsia" w:hAnsiTheme="majorEastAsia" w:hint="eastAsia"/>
          <w:b/>
          <w:bCs/>
          <w:sz w:val="36"/>
          <w:szCs w:val="36"/>
        </w:rPr>
        <w:t>４月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１４</w:t>
      </w:r>
      <w:r w:rsidRPr="00614471">
        <w:rPr>
          <w:rFonts w:asciiTheme="majorEastAsia" w:eastAsiaTheme="majorEastAsia" w:hAnsiTheme="majorEastAsia" w:hint="eastAsia"/>
          <w:b/>
          <w:bCs/>
          <w:sz w:val="36"/>
          <w:szCs w:val="36"/>
        </w:rPr>
        <w:t>日（月）</w:t>
      </w:r>
    </w:p>
    <w:p w14:paraId="53C8AE8E" w14:textId="77777777" w:rsidR="00E120D7" w:rsidRDefault="00E120D7" w:rsidP="00E120D7">
      <w:pPr>
        <w:spacing w:line="400" w:lineRule="exact"/>
        <w:ind w:firstLineChars="100" w:firstLine="361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614471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国交省 不動産・建設経済局 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平田</w:t>
      </w:r>
      <w:r w:rsidRPr="00614471">
        <w:rPr>
          <w:rFonts w:asciiTheme="majorEastAsia" w:eastAsiaTheme="majorEastAsia" w:hAnsiTheme="majorEastAsia" w:hint="eastAsia"/>
          <w:b/>
          <w:bCs/>
          <w:sz w:val="36"/>
          <w:szCs w:val="36"/>
        </w:rPr>
        <w:t>局長を講師に</w:t>
      </w:r>
    </w:p>
    <w:p w14:paraId="54DD6DFA" w14:textId="77777777" w:rsidR="00E120D7" w:rsidRPr="00272B9D" w:rsidRDefault="00E120D7" w:rsidP="00E120D7">
      <w:pPr>
        <w:spacing w:line="400" w:lineRule="exact"/>
        <w:ind w:firstLineChars="100" w:firstLine="361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614471">
        <w:rPr>
          <w:rFonts w:asciiTheme="majorEastAsia" w:eastAsiaTheme="majorEastAsia" w:hAnsiTheme="majorEastAsia" w:hint="eastAsia"/>
          <w:b/>
          <w:bCs/>
          <w:sz w:val="36"/>
          <w:szCs w:val="36"/>
        </w:rPr>
        <w:t>建設業セミナーをオンライン配信</w:t>
      </w:r>
    </w:p>
    <w:p w14:paraId="4DD0FB58" w14:textId="77777777" w:rsidR="00E120D7" w:rsidRPr="00614471" w:rsidRDefault="00E120D7" w:rsidP="00E120D7">
      <w:pPr>
        <w:spacing w:line="4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614471">
        <w:rPr>
          <w:rFonts w:asciiTheme="majorEastAsia" w:eastAsiaTheme="majorEastAsia" w:hAnsiTheme="majorEastAsia" w:hint="eastAsia"/>
          <w:b/>
          <w:bCs/>
          <w:sz w:val="28"/>
          <w:szCs w:val="28"/>
        </w:rPr>
        <w:t>&lt;日本行政書士会連合会　ワイズ公共データシステム</w:t>
      </w:r>
      <w:r w:rsidRPr="00614471">
        <w:rPr>
          <w:rFonts w:asciiTheme="majorEastAsia" w:eastAsiaTheme="majorEastAsia" w:hAnsiTheme="majorEastAsia"/>
          <w:b/>
          <w:bCs/>
          <w:sz w:val="28"/>
          <w:szCs w:val="28"/>
        </w:rPr>
        <w:t>&gt;</w:t>
      </w:r>
    </w:p>
    <w:p w14:paraId="65472B8B" w14:textId="2DD8409C" w:rsidR="00E120D7" w:rsidRPr="00614471" w:rsidRDefault="00E120D7" w:rsidP="007F3540">
      <w:pPr>
        <w:spacing w:line="400" w:lineRule="exact"/>
        <w:rPr>
          <w:rFonts w:asciiTheme="majorEastAsia" w:eastAsiaTheme="majorEastAsia" w:hAnsiTheme="majorEastAsia" w:hint="eastAsia"/>
          <w:sz w:val="22"/>
          <w:szCs w:val="22"/>
        </w:rPr>
      </w:pPr>
    </w:p>
    <w:p w14:paraId="765E65C2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　日本行政書士会連合会（本部：東京港区）と、経営状況分析機関のワイズ公共データシステム株式会社（本社：長野市）は、４月１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日（月）にオンライン形式での建設業セミナーを開催する。</w:t>
      </w:r>
    </w:p>
    <w:p w14:paraId="1E72C3C2" w14:textId="18049684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/>
          <w:sz w:val="22"/>
          <w:szCs w:val="22"/>
        </w:rPr>
        <w:t xml:space="preserve">　国土交通省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より講師を</w:t>
      </w:r>
      <w:r w:rsidRPr="00614471">
        <w:rPr>
          <w:rFonts w:asciiTheme="majorEastAsia" w:eastAsiaTheme="majorEastAsia" w:hAnsiTheme="majorEastAsia"/>
          <w:sz w:val="22"/>
          <w:szCs w:val="22"/>
        </w:rPr>
        <w:t>招いてのセミナー開催は昨年４月に続き</w:t>
      </w:r>
      <w:r w:rsidR="009E7B71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Pr="00614471">
        <w:rPr>
          <w:rFonts w:asciiTheme="majorEastAsia" w:eastAsiaTheme="majorEastAsia" w:hAnsiTheme="majorEastAsia"/>
          <w:sz w:val="22"/>
          <w:szCs w:val="22"/>
        </w:rPr>
        <w:t>回目</w:t>
      </w:r>
      <w:r>
        <w:rPr>
          <w:rFonts w:asciiTheme="majorEastAsia" w:eastAsiaTheme="majorEastAsia" w:hAnsiTheme="majorEastAsia" w:hint="eastAsia"/>
          <w:sz w:val="22"/>
          <w:szCs w:val="22"/>
        </w:rPr>
        <w:t>となる</w:t>
      </w:r>
      <w:r w:rsidRPr="00614471">
        <w:rPr>
          <w:rFonts w:asciiTheme="majorEastAsia" w:eastAsiaTheme="majorEastAsia" w:hAnsiTheme="majorEastAsia"/>
          <w:sz w:val="22"/>
          <w:szCs w:val="22"/>
        </w:rPr>
        <w:t>。</w:t>
      </w:r>
      <w:r>
        <w:rPr>
          <w:rFonts w:asciiTheme="majorEastAsia" w:eastAsiaTheme="majorEastAsia" w:hAnsiTheme="majorEastAsia" w:hint="eastAsia"/>
          <w:sz w:val="22"/>
          <w:szCs w:val="22"/>
        </w:rPr>
        <w:t>過去の開催では</w:t>
      </w:r>
      <w:r w:rsidRPr="00614471">
        <w:rPr>
          <w:rFonts w:asciiTheme="majorEastAsia" w:eastAsiaTheme="majorEastAsia" w:hAnsiTheme="majorEastAsia"/>
          <w:sz w:val="22"/>
          <w:szCs w:val="22"/>
        </w:rPr>
        <w:t>全国から</w:t>
      </w:r>
      <w:r>
        <w:rPr>
          <w:rFonts w:asciiTheme="majorEastAsia" w:eastAsiaTheme="majorEastAsia" w:hAnsiTheme="majorEastAsia" w:hint="eastAsia"/>
          <w:sz w:val="22"/>
          <w:szCs w:val="22"/>
        </w:rPr>
        <w:t>各</w:t>
      </w:r>
      <w:r w:rsidR="00CE12F8">
        <w:rPr>
          <w:rFonts w:asciiTheme="majorEastAsia" w:eastAsiaTheme="majorEastAsia" w:hAnsiTheme="majorEastAsia" w:hint="eastAsia"/>
          <w:sz w:val="22"/>
          <w:szCs w:val="22"/>
        </w:rPr>
        <w:t>３</w:t>
      </w:r>
      <w:r>
        <w:rPr>
          <w:rFonts w:asciiTheme="majorEastAsia" w:eastAsiaTheme="majorEastAsia" w:hAnsiTheme="majorEastAsia" w:hint="eastAsia"/>
          <w:sz w:val="22"/>
          <w:szCs w:val="22"/>
        </w:rPr>
        <w:t>，０００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名を超える</w:t>
      </w:r>
      <w:r>
        <w:rPr>
          <w:rFonts w:asciiTheme="majorEastAsia" w:eastAsiaTheme="majorEastAsia" w:hAnsiTheme="majorEastAsia" w:hint="eastAsia"/>
          <w:sz w:val="22"/>
          <w:szCs w:val="22"/>
        </w:rPr>
        <w:t>申し込みがあった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。</w:t>
      </w:r>
      <w:r>
        <w:rPr>
          <w:rFonts w:asciiTheme="majorEastAsia" w:eastAsiaTheme="majorEastAsia" w:hAnsiTheme="majorEastAsia" w:hint="eastAsia"/>
          <w:sz w:val="22"/>
          <w:szCs w:val="22"/>
        </w:rPr>
        <w:t>本セミナーは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パソコンやスマートフォン等</w:t>
      </w:r>
      <w:r>
        <w:rPr>
          <w:rFonts w:asciiTheme="majorEastAsia" w:eastAsiaTheme="majorEastAsia" w:hAnsiTheme="majorEastAsia" w:hint="eastAsia"/>
          <w:sz w:val="22"/>
          <w:szCs w:val="22"/>
        </w:rPr>
        <w:t>から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誰でも無料で聴講することができる。</w:t>
      </w:r>
    </w:p>
    <w:p w14:paraId="33CC9BC1" w14:textId="77777777" w:rsidR="00E120D7" w:rsidRPr="00614471" w:rsidRDefault="00E120D7" w:rsidP="00E120D7">
      <w:pPr>
        <w:spacing w:line="400" w:lineRule="exact"/>
        <w:ind w:firstLineChars="100" w:firstLine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人口減少社会の中で、</w:t>
      </w:r>
      <w:r w:rsidRPr="00614471">
        <w:rPr>
          <w:rFonts w:asciiTheme="majorEastAsia" w:eastAsiaTheme="majorEastAsia" w:hAnsiTheme="majorEastAsia"/>
          <w:sz w:val="22"/>
          <w:szCs w:val="22"/>
        </w:rPr>
        <w:t>建設産業は</w:t>
      </w:r>
      <w:r>
        <w:rPr>
          <w:rFonts w:asciiTheme="majorEastAsia" w:eastAsiaTheme="majorEastAsia" w:hAnsiTheme="majorEastAsia" w:hint="eastAsia"/>
          <w:sz w:val="22"/>
          <w:szCs w:val="22"/>
        </w:rPr>
        <w:t>頻発する</w:t>
      </w:r>
      <w:r w:rsidRPr="00614471">
        <w:rPr>
          <w:rFonts w:asciiTheme="majorEastAsia" w:eastAsiaTheme="majorEastAsia" w:hAnsiTheme="majorEastAsia"/>
          <w:sz w:val="22"/>
          <w:szCs w:val="22"/>
        </w:rPr>
        <w:t>災害やインフラ等</w:t>
      </w:r>
      <w:r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614471">
        <w:rPr>
          <w:rFonts w:asciiTheme="majorEastAsia" w:eastAsiaTheme="majorEastAsia" w:hAnsiTheme="majorEastAsia"/>
          <w:sz w:val="22"/>
          <w:szCs w:val="22"/>
        </w:rPr>
        <w:t>老朽化</w:t>
      </w:r>
      <w:r>
        <w:rPr>
          <w:rFonts w:asciiTheme="majorEastAsia" w:eastAsiaTheme="majorEastAsia" w:hAnsiTheme="majorEastAsia" w:hint="eastAsia"/>
          <w:sz w:val="22"/>
          <w:szCs w:val="22"/>
        </w:rPr>
        <w:t>へ継続的に対応するため</w:t>
      </w:r>
      <w:r w:rsidRPr="00614471">
        <w:rPr>
          <w:rFonts w:asciiTheme="majorEastAsia" w:eastAsiaTheme="majorEastAsia" w:hAnsiTheme="majorEastAsia"/>
          <w:sz w:val="22"/>
          <w:szCs w:val="22"/>
        </w:rPr>
        <w:t>、担い手の確保・育成、生産性向上</w:t>
      </w:r>
      <w:r>
        <w:rPr>
          <w:rFonts w:asciiTheme="majorEastAsia" w:eastAsiaTheme="majorEastAsia" w:hAnsiTheme="majorEastAsia" w:hint="eastAsia"/>
          <w:sz w:val="22"/>
          <w:szCs w:val="22"/>
        </w:rPr>
        <w:t>等への</w:t>
      </w:r>
      <w:r w:rsidRPr="00614471">
        <w:rPr>
          <w:rFonts w:asciiTheme="majorEastAsia" w:eastAsiaTheme="majorEastAsia" w:hAnsiTheme="majorEastAsia"/>
          <w:sz w:val="22"/>
          <w:szCs w:val="22"/>
        </w:rPr>
        <w:t>取組が必須となっている。さらに</w:t>
      </w:r>
      <w:r>
        <w:rPr>
          <w:rFonts w:asciiTheme="majorEastAsia" w:eastAsiaTheme="majorEastAsia" w:hAnsiTheme="majorEastAsia" w:hint="eastAsia"/>
          <w:sz w:val="22"/>
          <w:szCs w:val="22"/>
        </w:rPr>
        <w:t>今後の</w:t>
      </w:r>
      <w:r w:rsidRPr="00614471">
        <w:rPr>
          <w:rFonts w:asciiTheme="majorEastAsia" w:eastAsiaTheme="majorEastAsia" w:hAnsiTheme="majorEastAsia"/>
          <w:sz w:val="22"/>
          <w:szCs w:val="22"/>
        </w:rPr>
        <w:t>技術者制度の見直し、経審</w:t>
      </w:r>
      <w:r>
        <w:rPr>
          <w:rFonts w:asciiTheme="majorEastAsia" w:eastAsiaTheme="majorEastAsia" w:hAnsiTheme="majorEastAsia" w:hint="eastAsia"/>
          <w:sz w:val="22"/>
          <w:szCs w:val="22"/>
        </w:rPr>
        <w:t>評価</w:t>
      </w:r>
      <w:r w:rsidRPr="00614471">
        <w:rPr>
          <w:rFonts w:asciiTheme="majorEastAsia" w:eastAsiaTheme="majorEastAsia" w:hAnsiTheme="majorEastAsia"/>
          <w:sz w:val="22"/>
          <w:szCs w:val="22"/>
        </w:rPr>
        <w:t>改正、</w:t>
      </w:r>
      <w:r w:rsidRPr="00614471">
        <w:rPr>
          <w:rFonts w:asciiTheme="majorEastAsia" w:eastAsiaTheme="majorEastAsia" w:hAnsiTheme="majorEastAsia"/>
          <w:szCs w:val="21"/>
        </w:rPr>
        <w:t>建設業許可・経審の電子申請、建設キャリアアップシステム等、新たな動向も注目される。</w:t>
      </w:r>
    </w:p>
    <w:p w14:paraId="4B801062" w14:textId="7E318277" w:rsidR="00E120D7" w:rsidRPr="00EC014A" w:rsidRDefault="00E120D7" w:rsidP="00122CE8">
      <w:pPr>
        <w:spacing w:line="400" w:lineRule="exact"/>
        <w:ind w:firstLineChars="100" w:firstLine="210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/>
          <w:szCs w:val="21"/>
        </w:rPr>
        <w:t>セミナーは、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国土交通省より不動産・建設経済局 </w:t>
      </w:r>
      <w:r>
        <w:rPr>
          <w:rFonts w:asciiTheme="majorEastAsia" w:eastAsiaTheme="majorEastAsia" w:hAnsiTheme="majorEastAsia" w:hint="eastAsia"/>
          <w:sz w:val="22"/>
          <w:szCs w:val="22"/>
        </w:rPr>
        <w:t>平田研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局長、建設業課 </w:t>
      </w:r>
      <w:r>
        <w:rPr>
          <w:rFonts w:asciiTheme="majorEastAsia" w:eastAsiaTheme="majorEastAsia" w:hAnsiTheme="majorEastAsia" w:hint="eastAsia"/>
          <w:sz w:val="22"/>
          <w:szCs w:val="22"/>
        </w:rPr>
        <w:t>神澤直子</w:t>
      </w:r>
      <w:r w:rsidR="00122CE8">
        <w:rPr>
          <w:rFonts w:asciiTheme="majorEastAsia" w:eastAsiaTheme="majorEastAsia" w:hAnsiTheme="majorEastAsia" w:hint="eastAsia"/>
          <w:sz w:val="22"/>
          <w:szCs w:val="22"/>
        </w:rPr>
        <w:t>建設業</w:t>
      </w:r>
      <w:r>
        <w:rPr>
          <w:rFonts w:asciiTheme="majorEastAsia" w:eastAsiaTheme="majorEastAsia" w:hAnsiTheme="majorEastAsia" w:hint="eastAsia"/>
          <w:sz w:val="22"/>
          <w:szCs w:val="22"/>
        </w:rPr>
        <w:t>政策調整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官、</w:t>
      </w:r>
      <w:r>
        <w:rPr>
          <w:rFonts w:asciiTheme="majorEastAsia" w:eastAsiaTheme="majorEastAsia" w:hAnsiTheme="majorEastAsia" w:hint="eastAsia"/>
          <w:sz w:val="22"/>
          <w:szCs w:val="22"/>
        </w:rPr>
        <w:t>建設振興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課 </w:t>
      </w:r>
      <w:r>
        <w:rPr>
          <w:rFonts w:asciiTheme="majorEastAsia" w:eastAsiaTheme="majorEastAsia" w:hAnsiTheme="majorEastAsia" w:hint="eastAsia"/>
          <w:sz w:val="22"/>
          <w:szCs w:val="22"/>
        </w:rPr>
        <w:t>栗山達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建設キャリアアップシステム推進</w:t>
      </w:r>
      <w:r>
        <w:rPr>
          <w:rFonts w:asciiTheme="majorEastAsia" w:eastAsiaTheme="majorEastAsia" w:hAnsiTheme="majorEastAsia" w:hint="eastAsia"/>
          <w:sz w:val="22"/>
          <w:szCs w:val="22"/>
        </w:rPr>
        <w:t>官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を講師として招き、建設産業・不動産業</w:t>
      </w:r>
      <w:r>
        <w:rPr>
          <w:rFonts w:asciiTheme="majorEastAsia" w:eastAsiaTheme="majorEastAsia" w:hAnsiTheme="majorEastAsia" w:hint="eastAsia"/>
          <w:sz w:val="22"/>
          <w:szCs w:val="22"/>
        </w:rPr>
        <w:t>に関して今度の動向や制度改正等の</w:t>
      </w:r>
      <w:r w:rsidRPr="00614471">
        <w:rPr>
          <w:rFonts w:asciiTheme="majorEastAsia" w:eastAsiaTheme="majorEastAsia" w:hAnsiTheme="majorEastAsia"/>
          <w:szCs w:val="21"/>
        </w:rPr>
        <w:t>実務に直結する内容</w:t>
      </w:r>
      <w:r w:rsidRPr="00614471">
        <w:rPr>
          <w:rFonts w:asciiTheme="majorEastAsia" w:eastAsiaTheme="majorEastAsia" w:hAnsiTheme="majorEastAsia"/>
          <w:sz w:val="23"/>
          <w:szCs w:val="23"/>
        </w:rPr>
        <w:t>を講演いただく。</w:t>
      </w:r>
    </w:p>
    <w:p w14:paraId="0B014E34" w14:textId="77777777" w:rsidR="00E120D7" w:rsidRPr="00614471" w:rsidRDefault="00E120D7" w:rsidP="00E120D7">
      <w:pPr>
        <w:spacing w:line="4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申込は４月</w:t>
      </w:r>
      <w:r>
        <w:rPr>
          <w:rFonts w:asciiTheme="majorEastAsia" w:eastAsiaTheme="majorEastAsia" w:hAnsiTheme="majorEastAsia" w:hint="eastAsia"/>
          <w:sz w:val="22"/>
          <w:szCs w:val="22"/>
        </w:rPr>
        <w:t>１１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日（</w:t>
      </w:r>
      <w:r>
        <w:rPr>
          <w:rFonts w:asciiTheme="majorEastAsia" w:eastAsiaTheme="majorEastAsia" w:hAnsiTheme="majorEastAsia" w:hint="eastAsia"/>
          <w:sz w:val="22"/>
          <w:szCs w:val="22"/>
        </w:rPr>
        <w:t>金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）１２時まで。</w:t>
      </w:r>
    </w:p>
    <w:p w14:paraId="4C21E91F" w14:textId="6130F29C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</w:p>
    <w:p w14:paraId="4BF927FF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「建設業セミナー　２０２</w:t>
      </w:r>
      <w:r>
        <w:rPr>
          <w:rFonts w:asciiTheme="majorEastAsia" w:eastAsiaTheme="majorEastAsia" w:hAnsiTheme="majorEastAsia" w:hint="eastAsia"/>
          <w:sz w:val="22"/>
          <w:szCs w:val="22"/>
        </w:rPr>
        <w:t>５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」開催内容</w:t>
      </w:r>
    </w:p>
    <w:p w14:paraId="30804465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日時　令和</w:t>
      </w:r>
      <w:r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年４月１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日（月）１３時３０分開始（１７時終了）</w:t>
      </w:r>
    </w:p>
    <w:p w14:paraId="43CC999A" w14:textId="51CFD7FD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第一部「</w:t>
      </w:r>
      <w:r w:rsidRPr="00272B9D">
        <w:rPr>
          <w:rFonts w:asciiTheme="majorEastAsia" w:eastAsiaTheme="majorEastAsia" w:hAnsiTheme="majorEastAsia" w:hint="eastAsia"/>
          <w:sz w:val="22"/>
          <w:szCs w:val="22"/>
        </w:rPr>
        <w:t>建設</w:t>
      </w:r>
      <w:r w:rsidR="00E41FAE">
        <w:rPr>
          <w:rFonts w:asciiTheme="majorEastAsia" w:eastAsiaTheme="majorEastAsia" w:hAnsiTheme="majorEastAsia" w:hint="eastAsia"/>
          <w:sz w:val="22"/>
          <w:szCs w:val="22"/>
        </w:rPr>
        <w:t>業</w:t>
      </w:r>
      <w:r w:rsidRPr="00272B9D">
        <w:rPr>
          <w:rFonts w:asciiTheme="majorEastAsia" w:eastAsiaTheme="majorEastAsia" w:hAnsiTheme="majorEastAsia" w:hint="eastAsia"/>
          <w:sz w:val="22"/>
          <w:szCs w:val="22"/>
        </w:rPr>
        <w:t>、不動産業界の最新動向、今後の展開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14:paraId="1B2D8AA8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講師　国土交通省　不動産・建設経済局　局長　</w:t>
      </w:r>
      <w:r>
        <w:rPr>
          <w:rFonts w:asciiTheme="majorEastAsia" w:eastAsiaTheme="majorEastAsia" w:hAnsiTheme="majorEastAsia" w:hint="eastAsia"/>
          <w:sz w:val="22"/>
          <w:szCs w:val="22"/>
        </w:rPr>
        <w:t>平田研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 様</w:t>
      </w:r>
    </w:p>
    <w:p w14:paraId="3D2CFD1D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第二部「</w:t>
      </w:r>
      <w:r w:rsidRPr="00EC014A">
        <w:rPr>
          <w:rFonts w:asciiTheme="majorEastAsia" w:eastAsiaTheme="majorEastAsia" w:hAnsiTheme="majorEastAsia"/>
          <w:sz w:val="22"/>
          <w:szCs w:val="22"/>
        </w:rPr>
        <w:t>改正建設業法の施行をはじめとした建設業を巡る最近の状況</w:t>
      </w:r>
      <w:r w:rsidRPr="00EC014A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14:paraId="01F71037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講師　国土交通省　不動産・建設経済局　建設業課　</w:t>
      </w:r>
      <w:r>
        <w:rPr>
          <w:rFonts w:asciiTheme="majorEastAsia" w:eastAsiaTheme="majorEastAsia" w:hAnsiTheme="majorEastAsia" w:hint="eastAsia"/>
          <w:sz w:val="22"/>
          <w:szCs w:val="22"/>
        </w:rPr>
        <w:t>建設業政策調整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官　</w:t>
      </w:r>
      <w:r>
        <w:rPr>
          <w:rFonts w:asciiTheme="majorEastAsia" w:eastAsiaTheme="majorEastAsia" w:hAnsiTheme="majorEastAsia" w:hint="eastAsia"/>
          <w:sz w:val="22"/>
          <w:szCs w:val="22"/>
        </w:rPr>
        <w:t>神澤直子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 様</w:t>
      </w:r>
    </w:p>
    <w:p w14:paraId="7E35B6D0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第三部「</w:t>
      </w:r>
      <w:r w:rsidRPr="00272B9D">
        <w:rPr>
          <w:rFonts w:asciiTheme="majorEastAsia" w:eastAsiaTheme="majorEastAsia" w:hAnsiTheme="majorEastAsia" w:hint="eastAsia"/>
          <w:sz w:val="22"/>
          <w:szCs w:val="22"/>
        </w:rPr>
        <w:t>建設キャリアアップシステムの取組について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14:paraId="6DB3498A" w14:textId="77777777" w:rsidR="00E120D7" w:rsidRPr="00614471" w:rsidRDefault="00E120D7" w:rsidP="00E120D7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講師　国土交通省　不動産・建設経済局　建設</w:t>
      </w:r>
      <w:r>
        <w:rPr>
          <w:rFonts w:asciiTheme="majorEastAsia" w:eastAsiaTheme="majorEastAsia" w:hAnsiTheme="majorEastAsia" w:hint="eastAsia"/>
          <w:sz w:val="22"/>
          <w:szCs w:val="22"/>
        </w:rPr>
        <w:t>振興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課　建設キャリアアップシステム推進</w:t>
      </w:r>
      <w:r>
        <w:rPr>
          <w:rFonts w:asciiTheme="majorEastAsia" w:eastAsiaTheme="majorEastAsia" w:hAnsiTheme="majorEastAsia" w:hint="eastAsia"/>
          <w:sz w:val="22"/>
          <w:szCs w:val="22"/>
        </w:rPr>
        <w:t>官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栗山達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 xml:space="preserve"> 様</w:t>
      </w:r>
    </w:p>
    <w:p w14:paraId="73B978E2" w14:textId="348DE6F2" w:rsidR="0051218B" w:rsidRPr="00614471" w:rsidRDefault="00966E55" w:rsidP="002A2ABD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受講料　無料</w:t>
      </w:r>
    </w:p>
    <w:p w14:paraId="42E1A16A" w14:textId="5DAAD08D" w:rsidR="00966E55" w:rsidRPr="00614471" w:rsidRDefault="00966E55" w:rsidP="002A2ABD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受講形式　オンライン</w:t>
      </w:r>
      <w:r w:rsidR="000865C2" w:rsidRPr="00614471">
        <w:rPr>
          <w:rFonts w:asciiTheme="majorEastAsia" w:eastAsiaTheme="majorEastAsia" w:hAnsiTheme="majorEastAsia" w:hint="eastAsia"/>
          <w:sz w:val="22"/>
          <w:szCs w:val="22"/>
        </w:rPr>
        <w:t>でのライブ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配信形式</w:t>
      </w:r>
    </w:p>
    <w:p w14:paraId="0151F9CD" w14:textId="77777777" w:rsidR="00966E55" w:rsidRPr="00614471" w:rsidRDefault="00966E55" w:rsidP="002A2ABD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</w:p>
    <w:p w14:paraId="4C99318C" w14:textId="28AEC633" w:rsidR="00610C44" w:rsidRPr="007F3540" w:rsidRDefault="002A2ABD" w:rsidP="007F3540">
      <w:pPr>
        <w:spacing w:line="400" w:lineRule="exact"/>
        <w:ind w:firstLineChars="100" w:firstLine="220"/>
        <w:rPr>
          <w:rFonts w:asciiTheme="majorEastAsia" w:eastAsiaTheme="majorEastAsia" w:hAnsiTheme="majorEastAsia" w:hint="eastAsia"/>
          <w:sz w:val="22"/>
          <w:szCs w:val="22"/>
        </w:rPr>
      </w:pPr>
      <w:r w:rsidRPr="00614471">
        <w:rPr>
          <w:rFonts w:asciiTheme="majorEastAsia" w:eastAsiaTheme="majorEastAsia" w:hAnsiTheme="majorEastAsia" w:hint="eastAsia"/>
          <w:sz w:val="22"/>
          <w:szCs w:val="22"/>
        </w:rPr>
        <w:t>詳細</w:t>
      </w:r>
      <w:r w:rsidR="00966E55" w:rsidRPr="00614471">
        <w:rPr>
          <w:rFonts w:asciiTheme="majorEastAsia" w:eastAsiaTheme="majorEastAsia" w:hAnsiTheme="majorEastAsia" w:hint="eastAsia"/>
          <w:sz w:val="22"/>
          <w:szCs w:val="22"/>
        </w:rPr>
        <w:t>・お申し込み方法は</w:t>
      </w:r>
      <w:r w:rsidR="00FC1F0A" w:rsidRPr="00614471">
        <w:rPr>
          <w:rFonts w:asciiTheme="majorEastAsia" w:eastAsiaTheme="majorEastAsia" w:hAnsiTheme="majorEastAsia" w:hint="eastAsia"/>
          <w:sz w:val="22"/>
          <w:szCs w:val="22"/>
        </w:rPr>
        <w:t>日本行政書士会連合会ホームページ（</w:t>
      </w:r>
      <w:hyperlink r:id="rId7" w:history="1">
        <w:r w:rsidR="00FC1F0A" w:rsidRPr="00614471">
          <w:rPr>
            <w:rStyle w:val="a3"/>
            <w:rFonts w:asciiTheme="majorEastAsia" w:eastAsiaTheme="majorEastAsia" w:hAnsiTheme="majorEastAsia"/>
            <w:color w:val="auto"/>
            <w:sz w:val="22"/>
            <w:szCs w:val="22"/>
          </w:rPr>
          <w:t>https://www.gyosei.or.jp/</w:t>
        </w:r>
      </w:hyperlink>
      <w:r w:rsidR="00FC1F0A" w:rsidRPr="00614471">
        <w:rPr>
          <w:rFonts w:asciiTheme="majorEastAsia" w:eastAsiaTheme="majorEastAsia" w:hAnsiTheme="majorEastAsia" w:hint="eastAsia"/>
          <w:sz w:val="22"/>
          <w:szCs w:val="22"/>
        </w:rPr>
        <w:t>）及び、</w:t>
      </w:r>
      <w:r w:rsidR="00A01237" w:rsidRPr="00614471">
        <w:rPr>
          <w:rFonts w:asciiTheme="majorEastAsia" w:eastAsiaTheme="majorEastAsia" w:hAnsiTheme="majorEastAsia" w:hint="eastAsia"/>
          <w:sz w:val="22"/>
          <w:szCs w:val="22"/>
        </w:rPr>
        <w:t>ワイズ公共データシステム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（株）</w:t>
      </w:r>
      <w:r w:rsidR="00A01237" w:rsidRPr="00614471">
        <w:rPr>
          <w:rFonts w:asciiTheme="majorEastAsia" w:eastAsiaTheme="majorEastAsia" w:hAnsiTheme="majorEastAsia" w:hint="eastAsia"/>
          <w:sz w:val="22"/>
          <w:szCs w:val="22"/>
        </w:rPr>
        <w:t>ホームページ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A01237" w:rsidRPr="00614471">
        <w:rPr>
          <w:rStyle w:val="a3"/>
          <w:rFonts w:asciiTheme="majorEastAsia" w:eastAsiaTheme="majorEastAsia" w:hAnsiTheme="majorEastAsia" w:hint="eastAsia"/>
          <w:color w:val="auto"/>
          <w:sz w:val="22"/>
          <w:szCs w:val="22"/>
        </w:rPr>
        <w:t>h</w:t>
      </w:r>
      <w:r w:rsidR="00A01237" w:rsidRPr="00614471">
        <w:rPr>
          <w:rStyle w:val="a3"/>
          <w:rFonts w:asciiTheme="majorEastAsia" w:eastAsiaTheme="majorEastAsia" w:hAnsiTheme="majorEastAsia"/>
          <w:color w:val="auto"/>
          <w:sz w:val="22"/>
          <w:szCs w:val="22"/>
        </w:rPr>
        <w:t>ttps://www.wise</w:t>
      </w:r>
      <w:r w:rsidR="00A01237" w:rsidRPr="00614471">
        <w:rPr>
          <w:rStyle w:val="a3"/>
          <w:rFonts w:asciiTheme="majorEastAsia" w:eastAsiaTheme="majorEastAsia" w:hAnsiTheme="majorEastAsia" w:hint="eastAsia"/>
          <w:color w:val="auto"/>
          <w:sz w:val="22"/>
          <w:szCs w:val="22"/>
        </w:rPr>
        <w:t>-pds</w:t>
      </w:r>
      <w:r w:rsidR="00FC1F0A" w:rsidRPr="00614471">
        <w:rPr>
          <w:rStyle w:val="a3"/>
          <w:rFonts w:asciiTheme="majorEastAsia" w:eastAsiaTheme="majorEastAsia" w:hAnsiTheme="majorEastAsia"/>
          <w:color w:val="auto"/>
          <w:sz w:val="22"/>
          <w:szCs w:val="22"/>
        </w:rPr>
        <w:t>.j</w:t>
      </w:r>
      <w:r w:rsidR="00FC1F0A" w:rsidRPr="00614471">
        <w:rPr>
          <w:rStyle w:val="a3"/>
          <w:rFonts w:asciiTheme="majorEastAsia" w:eastAsiaTheme="majorEastAsia" w:hAnsiTheme="majorEastAsia" w:hint="eastAsia"/>
          <w:color w:val="auto"/>
          <w:sz w:val="22"/>
          <w:szCs w:val="22"/>
        </w:rPr>
        <w:t>p</w:t>
      </w:r>
      <w:r w:rsidR="00C6738C" w:rsidRPr="00614471">
        <w:rPr>
          <w:rStyle w:val="a3"/>
          <w:rFonts w:asciiTheme="majorEastAsia" w:eastAsiaTheme="majorEastAsia" w:hAnsiTheme="majorEastAsia"/>
          <w:color w:val="auto"/>
          <w:sz w:val="22"/>
          <w:szCs w:val="22"/>
        </w:rPr>
        <w:t>/</w:t>
      </w:r>
      <w:r w:rsidR="007553C9" w:rsidRPr="00614471">
        <w:rPr>
          <w:rStyle w:val="a3"/>
          <w:rFonts w:asciiTheme="majorEastAsia" w:eastAsiaTheme="majorEastAsia" w:hAnsiTheme="majorEastAsia" w:hint="eastAsia"/>
          <w:color w:val="auto"/>
          <w:sz w:val="22"/>
          <w:szCs w:val="22"/>
          <w:u w:val="none"/>
        </w:rPr>
        <w:t>）</w:t>
      </w:r>
      <w:r w:rsidR="00FB50E0" w:rsidRPr="00614471">
        <w:rPr>
          <w:rFonts w:asciiTheme="majorEastAsia" w:eastAsiaTheme="majorEastAsia" w:hAnsiTheme="majorEastAsia" w:hint="eastAsia"/>
          <w:sz w:val="22"/>
          <w:szCs w:val="22"/>
        </w:rPr>
        <w:t>で</w:t>
      </w:r>
      <w:r w:rsidRPr="00614471">
        <w:rPr>
          <w:rFonts w:asciiTheme="majorEastAsia" w:eastAsiaTheme="majorEastAsia" w:hAnsiTheme="majorEastAsia" w:hint="eastAsia"/>
          <w:sz w:val="22"/>
          <w:szCs w:val="22"/>
        </w:rPr>
        <w:t>公開。</w:t>
      </w:r>
    </w:p>
    <w:sectPr w:rsidR="00610C44" w:rsidRPr="007F3540" w:rsidSect="004D133E">
      <w:pgSz w:w="16838" w:h="11906" w:orient="landscape" w:code="9"/>
      <w:pgMar w:top="1134" w:right="851" w:bottom="1134" w:left="851" w:header="851" w:footer="992" w:gutter="0"/>
      <w:cols w:space="425"/>
      <w:textDirection w:val="tbRl"/>
      <w:docGrid w:type="linesAndChars" w:linePitch="302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ECB3" w14:textId="77777777" w:rsidR="00E93100" w:rsidRDefault="00E93100" w:rsidP="00C940AA">
      <w:r>
        <w:separator/>
      </w:r>
    </w:p>
  </w:endnote>
  <w:endnote w:type="continuationSeparator" w:id="0">
    <w:p w14:paraId="2D05E276" w14:textId="77777777" w:rsidR="00E93100" w:rsidRDefault="00E93100" w:rsidP="00C9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2AFC" w14:textId="77777777" w:rsidR="00E93100" w:rsidRDefault="00E93100" w:rsidP="00C940AA">
      <w:r>
        <w:separator/>
      </w:r>
    </w:p>
  </w:footnote>
  <w:footnote w:type="continuationSeparator" w:id="0">
    <w:p w14:paraId="3888AB9E" w14:textId="77777777" w:rsidR="00E93100" w:rsidRDefault="00E93100" w:rsidP="00C9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A8"/>
    <w:rsid w:val="00000AD1"/>
    <w:rsid w:val="0000206D"/>
    <w:rsid w:val="00004CB3"/>
    <w:rsid w:val="0001001A"/>
    <w:rsid w:val="000230F4"/>
    <w:rsid w:val="000249CB"/>
    <w:rsid w:val="00027841"/>
    <w:rsid w:val="00027D0E"/>
    <w:rsid w:val="000300A7"/>
    <w:rsid w:val="0003392F"/>
    <w:rsid w:val="00043C35"/>
    <w:rsid w:val="00051504"/>
    <w:rsid w:val="00053DF2"/>
    <w:rsid w:val="00055C7B"/>
    <w:rsid w:val="00056226"/>
    <w:rsid w:val="000675A8"/>
    <w:rsid w:val="00073E5A"/>
    <w:rsid w:val="00083465"/>
    <w:rsid w:val="00085149"/>
    <w:rsid w:val="000865C2"/>
    <w:rsid w:val="000911C3"/>
    <w:rsid w:val="00092741"/>
    <w:rsid w:val="000953DC"/>
    <w:rsid w:val="00095C5C"/>
    <w:rsid w:val="000963D6"/>
    <w:rsid w:val="000A06DD"/>
    <w:rsid w:val="000A20C5"/>
    <w:rsid w:val="000A281F"/>
    <w:rsid w:val="000A4762"/>
    <w:rsid w:val="000A4FCC"/>
    <w:rsid w:val="000A607E"/>
    <w:rsid w:val="000B170F"/>
    <w:rsid w:val="000B494A"/>
    <w:rsid w:val="000C39EB"/>
    <w:rsid w:val="000C4C29"/>
    <w:rsid w:val="000D2EEE"/>
    <w:rsid w:val="000D7A9B"/>
    <w:rsid w:val="000E3A47"/>
    <w:rsid w:val="000E5D63"/>
    <w:rsid w:val="000E6533"/>
    <w:rsid w:val="000E6A45"/>
    <w:rsid w:val="000F2B21"/>
    <w:rsid w:val="000F34BD"/>
    <w:rsid w:val="001018EB"/>
    <w:rsid w:val="00106333"/>
    <w:rsid w:val="00106FEF"/>
    <w:rsid w:val="00122CE8"/>
    <w:rsid w:val="001238A6"/>
    <w:rsid w:val="00123B0D"/>
    <w:rsid w:val="00126AA7"/>
    <w:rsid w:val="00126B81"/>
    <w:rsid w:val="0012762D"/>
    <w:rsid w:val="00127FFE"/>
    <w:rsid w:val="00140A86"/>
    <w:rsid w:val="00141B12"/>
    <w:rsid w:val="001556CB"/>
    <w:rsid w:val="00155905"/>
    <w:rsid w:val="00164E0F"/>
    <w:rsid w:val="001661E9"/>
    <w:rsid w:val="00172B22"/>
    <w:rsid w:val="00184BC2"/>
    <w:rsid w:val="00186F82"/>
    <w:rsid w:val="00190701"/>
    <w:rsid w:val="001915CE"/>
    <w:rsid w:val="001A5434"/>
    <w:rsid w:val="001A64FE"/>
    <w:rsid w:val="001A7626"/>
    <w:rsid w:val="001B07E5"/>
    <w:rsid w:val="001B6535"/>
    <w:rsid w:val="001B71FB"/>
    <w:rsid w:val="001B7332"/>
    <w:rsid w:val="001C5DDA"/>
    <w:rsid w:val="001D3F01"/>
    <w:rsid w:val="001D42CE"/>
    <w:rsid w:val="001E63C6"/>
    <w:rsid w:val="001F01F1"/>
    <w:rsid w:val="001F335F"/>
    <w:rsid w:val="001F371B"/>
    <w:rsid w:val="001F7BE0"/>
    <w:rsid w:val="00200496"/>
    <w:rsid w:val="00207245"/>
    <w:rsid w:val="00211A6C"/>
    <w:rsid w:val="002125FA"/>
    <w:rsid w:val="00216E09"/>
    <w:rsid w:val="00216FD7"/>
    <w:rsid w:val="00217218"/>
    <w:rsid w:val="00221AFC"/>
    <w:rsid w:val="0022492F"/>
    <w:rsid w:val="00232A7A"/>
    <w:rsid w:val="00236725"/>
    <w:rsid w:val="002413F9"/>
    <w:rsid w:val="00242EC6"/>
    <w:rsid w:val="00256E7C"/>
    <w:rsid w:val="00262146"/>
    <w:rsid w:val="00266CCA"/>
    <w:rsid w:val="0027238B"/>
    <w:rsid w:val="00272B9D"/>
    <w:rsid w:val="00272EA1"/>
    <w:rsid w:val="00273F2F"/>
    <w:rsid w:val="00282A5A"/>
    <w:rsid w:val="00287108"/>
    <w:rsid w:val="00291DC8"/>
    <w:rsid w:val="002A2ABD"/>
    <w:rsid w:val="002A6A8A"/>
    <w:rsid w:val="002A78F7"/>
    <w:rsid w:val="002B1AB0"/>
    <w:rsid w:val="002B41CE"/>
    <w:rsid w:val="002B708D"/>
    <w:rsid w:val="002C0027"/>
    <w:rsid w:val="002C0F9F"/>
    <w:rsid w:val="002C6D4F"/>
    <w:rsid w:val="002C7B7C"/>
    <w:rsid w:val="002D18EC"/>
    <w:rsid w:val="002E11A5"/>
    <w:rsid w:val="002E72C7"/>
    <w:rsid w:val="002F00EC"/>
    <w:rsid w:val="002F05BA"/>
    <w:rsid w:val="002F1462"/>
    <w:rsid w:val="002F555E"/>
    <w:rsid w:val="002F7BC9"/>
    <w:rsid w:val="0030218E"/>
    <w:rsid w:val="00305137"/>
    <w:rsid w:val="00311C89"/>
    <w:rsid w:val="00314403"/>
    <w:rsid w:val="003147E8"/>
    <w:rsid w:val="0031494D"/>
    <w:rsid w:val="00316B1D"/>
    <w:rsid w:val="00322203"/>
    <w:rsid w:val="003226FB"/>
    <w:rsid w:val="00324E16"/>
    <w:rsid w:val="00330DC1"/>
    <w:rsid w:val="00331CE8"/>
    <w:rsid w:val="0033617A"/>
    <w:rsid w:val="003468FC"/>
    <w:rsid w:val="0034727D"/>
    <w:rsid w:val="0034791E"/>
    <w:rsid w:val="00357FAE"/>
    <w:rsid w:val="003711DE"/>
    <w:rsid w:val="00371560"/>
    <w:rsid w:val="00373D40"/>
    <w:rsid w:val="003746CC"/>
    <w:rsid w:val="00375B54"/>
    <w:rsid w:val="003803EF"/>
    <w:rsid w:val="00395668"/>
    <w:rsid w:val="003A206A"/>
    <w:rsid w:val="003A651C"/>
    <w:rsid w:val="003B1AC8"/>
    <w:rsid w:val="003B3E34"/>
    <w:rsid w:val="003B50B8"/>
    <w:rsid w:val="003B51E2"/>
    <w:rsid w:val="003C600A"/>
    <w:rsid w:val="003C6066"/>
    <w:rsid w:val="003D0446"/>
    <w:rsid w:val="003D047C"/>
    <w:rsid w:val="003D4203"/>
    <w:rsid w:val="003D5B7B"/>
    <w:rsid w:val="003E37A5"/>
    <w:rsid w:val="003E7467"/>
    <w:rsid w:val="003F2541"/>
    <w:rsid w:val="00402A8D"/>
    <w:rsid w:val="00403CFC"/>
    <w:rsid w:val="004168E0"/>
    <w:rsid w:val="004169A0"/>
    <w:rsid w:val="00421ED3"/>
    <w:rsid w:val="00422ADA"/>
    <w:rsid w:val="004239DE"/>
    <w:rsid w:val="00425341"/>
    <w:rsid w:val="00434A7F"/>
    <w:rsid w:val="00437C24"/>
    <w:rsid w:val="00440FD6"/>
    <w:rsid w:val="0044386C"/>
    <w:rsid w:val="00444F44"/>
    <w:rsid w:val="00461777"/>
    <w:rsid w:val="004719E4"/>
    <w:rsid w:val="0047214F"/>
    <w:rsid w:val="0048226A"/>
    <w:rsid w:val="00483C76"/>
    <w:rsid w:val="00483D3A"/>
    <w:rsid w:val="004847D5"/>
    <w:rsid w:val="0048780E"/>
    <w:rsid w:val="00495651"/>
    <w:rsid w:val="00497817"/>
    <w:rsid w:val="004A0F6F"/>
    <w:rsid w:val="004A1334"/>
    <w:rsid w:val="004A2DA8"/>
    <w:rsid w:val="004A7E9B"/>
    <w:rsid w:val="004B65CE"/>
    <w:rsid w:val="004C2867"/>
    <w:rsid w:val="004C3E50"/>
    <w:rsid w:val="004D133E"/>
    <w:rsid w:val="004D48BC"/>
    <w:rsid w:val="004E40C6"/>
    <w:rsid w:val="004E56AD"/>
    <w:rsid w:val="004F148D"/>
    <w:rsid w:val="005007F1"/>
    <w:rsid w:val="00500D8B"/>
    <w:rsid w:val="00502F54"/>
    <w:rsid w:val="00506936"/>
    <w:rsid w:val="0051218B"/>
    <w:rsid w:val="00514A1D"/>
    <w:rsid w:val="00515C90"/>
    <w:rsid w:val="0052009B"/>
    <w:rsid w:val="00525017"/>
    <w:rsid w:val="00535B2E"/>
    <w:rsid w:val="00536189"/>
    <w:rsid w:val="00537377"/>
    <w:rsid w:val="00541D6D"/>
    <w:rsid w:val="005465B8"/>
    <w:rsid w:val="00555936"/>
    <w:rsid w:val="00565934"/>
    <w:rsid w:val="00572BA8"/>
    <w:rsid w:val="005739C5"/>
    <w:rsid w:val="00576826"/>
    <w:rsid w:val="00581809"/>
    <w:rsid w:val="0058346F"/>
    <w:rsid w:val="0058580A"/>
    <w:rsid w:val="00597C22"/>
    <w:rsid w:val="005B05A0"/>
    <w:rsid w:val="005B1FCB"/>
    <w:rsid w:val="005B3A0C"/>
    <w:rsid w:val="005B5076"/>
    <w:rsid w:val="005C3639"/>
    <w:rsid w:val="005C4C60"/>
    <w:rsid w:val="005D2C99"/>
    <w:rsid w:val="005E4BC8"/>
    <w:rsid w:val="005F25B5"/>
    <w:rsid w:val="005F58A0"/>
    <w:rsid w:val="005F6ECF"/>
    <w:rsid w:val="005F767B"/>
    <w:rsid w:val="00602851"/>
    <w:rsid w:val="00602D83"/>
    <w:rsid w:val="00604760"/>
    <w:rsid w:val="00606146"/>
    <w:rsid w:val="00610C44"/>
    <w:rsid w:val="00611062"/>
    <w:rsid w:val="00614471"/>
    <w:rsid w:val="00614F6D"/>
    <w:rsid w:val="00624CF3"/>
    <w:rsid w:val="0063447A"/>
    <w:rsid w:val="006372D4"/>
    <w:rsid w:val="00637AF0"/>
    <w:rsid w:val="00640CCB"/>
    <w:rsid w:val="00661839"/>
    <w:rsid w:val="0067734C"/>
    <w:rsid w:val="0068039B"/>
    <w:rsid w:val="006827EB"/>
    <w:rsid w:val="00684AAE"/>
    <w:rsid w:val="00692D9E"/>
    <w:rsid w:val="006A1309"/>
    <w:rsid w:val="006A6B63"/>
    <w:rsid w:val="006B49C3"/>
    <w:rsid w:val="006C04B5"/>
    <w:rsid w:val="006C1251"/>
    <w:rsid w:val="006C217C"/>
    <w:rsid w:val="006C2DCE"/>
    <w:rsid w:val="006C3747"/>
    <w:rsid w:val="006D0EDD"/>
    <w:rsid w:val="006E538A"/>
    <w:rsid w:val="006F6422"/>
    <w:rsid w:val="00710D54"/>
    <w:rsid w:val="007146DF"/>
    <w:rsid w:val="007176D6"/>
    <w:rsid w:val="00721A93"/>
    <w:rsid w:val="007224DC"/>
    <w:rsid w:val="00724196"/>
    <w:rsid w:val="00727A23"/>
    <w:rsid w:val="00733F91"/>
    <w:rsid w:val="00740A98"/>
    <w:rsid w:val="00744C90"/>
    <w:rsid w:val="00744EB9"/>
    <w:rsid w:val="00745AB7"/>
    <w:rsid w:val="00750F02"/>
    <w:rsid w:val="00751552"/>
    <w:rsid w:val="007553C9"/>
    <w:rsid w:val="007578A6"/>
    <w:rsid w:val="00762E07"/>
    <w:rsid w:val="00777EF5"/>
    <w:rsid w:val="0078053E"/>
    <w:rsid w:val="00781AA8"/>
    <w:rsid w:val="007820A1"/>
    <w:rsid w:val="00787FDD"/>
    <w:rsid w:val="0079329E"/>
    <w:rsid w:val="00793742"/>
    <w:rsid w:val="00796DBF"/>
    <w:rsid w:val="007A6702"/>
    <w:rsid w:val="007A747E"/>
    <w:rsid w:val="007B53DF"/>
    <w:rsid w:val="007B5B63"/>
    <w:rsid w:val="007C03E6"/>
    <w:rsid w:val="007C7B7F"/>
    <w:rsid w:val="007D10DB"/>
    <w:rsid w:val="007D2BF7"/>
    <w:rsid w:val="007D7447"/>
    <w:rsid w:val="007E1F6B"/>
    <w:rsid w:val="007F3540"/>
    <w:rsid w:val="007F472C"/>
    <w:rsid w:val="008018C4"/>
    <w:rsid w:val="008112A1"/>
    <w:rsid w:val="00812165"/>
    <w:rsid w:val="00816D81"/>
    <w:rsid w:val="00817552"/>
    <w:rsid w:val="0082041D"/>
    <w:rsid w:val="0082116E"/>
    <w:rsid w:val="00822922"/>
    <w:rsid w:val="00822B25"/>
    <w:rsid w:val="0082387C"/>
    <w:rsid w:val="00825FAD"/>
    <w:rsid w:val="00831089"/>
    <w:rsid w:val="00832A13"/>
    <w:rsid w:val="0083336A"/>
    <w:rsid w:val="00833B4A"/>
    <w:rsid w:val="008348A2"/>
    <w:rsid w:val="008454CC"/>
    <w:rsid w:val="0085072E"/>
    <w:rsid w:val="00852FB8"/>
    <w:rsid w:val="00855202"/>
    <w:rsid w:val="00862B03"/>
    <w:rsid w:val="00870C74"/>
    <w:rsid w:val="008740CF"/>
    <w:rsid w:val="00882C85"/>
    <w:rsid w:val="00883001"/>
    <w:rsid w:val="008903BA"/>
    <w:rsid w:val="008A0DD7"/>
    <w:rsid w:val="008A231C"/>
    <w:rsid w:val="008A6C84"/>
    <w:rsid w:val="008A6D32"/>
    <w:rsid w:val="008B2BC5"/>
    <w:rsid w:val="008B447C"/>
    <w:rsid w:val="008C0E7C"/>
    <w:rsid w:val="008C1806"/>
    <w:rsid w:val="008C4BBD"/>
    <w:rsid w:val="008C79EE"/>
    <w:rsid w:val="008D14AC"/>
    <w:rsid w:val="008E4101"/>
    <w:rsid w:val="008E6640"/>
    <w:rsid w:val="008F5E69"/>
    <w:rsid w:val="008F6EFF"/>
    <w:rsid w:val="00905A6D"/>
    <w:rsid w:val="009067B4"/>
    <w:rsid w:val="00913251"/>
    <w:rsid w:val="009222D6"/>
    <w:rsid w:val="00926B3B"/>
    <w:rsid w:val="00927B17"/>
    <w:rsid w:val="00932B49"/>
    <w:rsid w:val="00934473"/>
    <w:rsid w:val="00935647"/>
    <w:rsid w:val="00942673"/>
    <w:rsid w:val="009528AF"/>
    <w:rsid w:val="00955C91"/>
    <w:rsid w:val="00955D73"/>
    <w:rsid w:val="00956CAA"/>
    <w:rsid w:val="009607AC"/>
    <w:rsid w:val="00966E55"/>
    <w:rsid w:val="00967B63"/>
    <w:rsid w:val="00972150"/>
    <w:rsid w:val="009753A8"/>
    <w:rsid w:val="00977613"/>
    <w:rsid w:val="0098413F"/>
    <w:rsid w:val="00984CC9"/>
    <w:rsid w:val="00985943"/>
    <w:rsid w:val="009B1F70"/>
    <w:rsid w:val="009B694D"/>
    <w:rsid w:val="009C27F6"/>
    <w:rsid w:val="009D27B0"/>
    <w:rsid w:val="009D2C3C"/>
    <w:rsid w:val="009E313D"/>
    <w:rsid w:val="009E39AB"/>
    <w:rsid w:val="009E6E42"/>
    <w:rsid w:val="009E7B71"/>
    <w:rsid w:val="009F5D13"/>
    <w:rsid w:val="009F6FB9"/>
    <w:rsid w:val="00A01237"/>
    <w:rsid w:val="00A02E6B"/>
    <w:rsid w:val="00A10D00"/>
    <w:rsid w:val="00A11251"/>
    <w:rsid w:val="00A13C18"/>
    <w:rsid w:val="00A23311"/>
    <w:rsid w:val="00A23FF2"/>
    <w:rsid w:val="00A252BB"/>
    <w:rsid w:val="00A350FC"/>
    <w:rsid w:val="00A368C8"/>
    <w:rsid w:val="00A426FE"/>
    <w:rsid w:val="00A46EB9"/>
    <w:rsid w:val="00A50CDB"/>
    <w:rsid w:val="00A551B5"/>
    <w:rsid w:val="00A55463"/>
    <w:rsid w:val="00A60C1A"/>
    <w:rsid w:val="00A711B4"/>
    <w:rsid w:val="00A85681"/>
    <w:rsid w:val="00A9484D"/>
    <w:rsid w:val="00A96E19"/>
    <w:rsid w:val="00A973D6"/>
    <w:rsid w:val="00AB3C76"/>
    <w:rsid w:val="00AB7D63"/>
    <w:rsid w:val="00AD15FC"/>
    <w:rsid w:val="00AD20C3"/>
    <w:rsid w:val="00AD2849"/>
    <w:rsid w:val="00AD2A95"/>
    <w:rsid w:val="00AD3A06"/>
    <w:rsid w:val="00AE6193"/>
    <w:rsid w:val="00AF239D"/>
    <w:rsid w:val="00AF2825"/>
    <w:rsid w:val="00AF4BF9"/>
    <w:rsid w:val="00B0158E"/>
    <w:rsid w:val="00B062C4"/>
    <w:rsid w:val="00B062E9"/>
    <w:rsid w:val="00B108DA"/>
    <w:rsid w:val="00B10C5D"/>
    <w:rsid w:val="00B152A1"/>
    <w:rsid w:val="00B1575A"/>
    <w:rsid w:val="00B2056E"/>
    <w:rsid w:val="00B3100F"/>
    <w:rsid w:val="00B43A5F"/>
    <w:rsid w:val="00B514DD"/>
    <w:rsid w:val="00B53920"/>
    <w:rsid w:val="00B55930"/>
    <w:rsid w:val="00B6105F"/>
    <w:rsid w:val="00B61A92"/>
    <w:rsid w:val="00B6220E"/>
    <w:rsid w:val="00B62E62"/>
    <w:rsid w:val="00B7219F"/>
    <w:rsid w:val="00B80688"/>
    <w:rsid w:val="00B821F9"/>
    <w:rsid w:val="00B84F12"/>
    <w:rsid w:val="00B864D5"/>
    <w:rsid w:val="00B90D2C"/>
    <w:rsid w:val="00B95CFC"/>
    <w:rsid w:val="00BA0CED"/>
    <w:rsid w:val="00BA5640"/>
    <w:rsid w:val="00BA71AF"/>
    <w:rsid w:val="00BB0698"/>
    <w:rsid w:val="00BB6661"/>
    <w:rsid w:val="00BB6D45"/>
    <w:rsid w:val="00BB7BD4"/>
    <w:rsid w:val="00BC035F"/>
    <w:rsid w:val="00BC220D"/>
    <w:rsid w:val="00BC3B44"/>
    <w:rsid w:val="00BC3C36"/>
    <w:rsid w:val="00BC4249"/>
    <w:rsid w:val="00BC639C"/>
    <w:rsid w:val="00BC64B6"/>
    <w:rsid w:val="00BC651A"/>
    <w:rsid w:val="00BE1F2F"/>
    <w:rsid w:val="00BE5B05"/>
    <w:rsid w:val="00BF3373"/>
    <w:rsid w:val="00BF4F82"/>
    <w:rsid w:val="00BF5CB1"/>
    <w:rsid w:val="00C079C9"/>
    <w:rsid w:val="00C12950"/>
    <w:rsid w:val="00C1454B"/>
    <w:rsid w:val="00C17B80"/>
    <w:rsid w:val="00C221D6"/>
    <w:rsid w:val="00C2323E"/>
    <w:rsid w:val="00C311A0"/>
    <w:rsid w:val="00C319C9"/>
    <w:rsid w:val="00C3756D"/>
    <w:rsid w:val="00C4001F"/>
    <w:rsid w:val="00C4071B"/>
    <w:rsid w:val="00C519BB"/>
    <w:rsid w:val="00C5241C"/>
    <w:rsid w:val="00C5694D"/>
    <w:rsid w:val="00C57715"/>
    <w:rsid w:val="00C6019A"/>
    <w:rsid w:val="00C64246"/>
    <w:rsid w:val="00C64D05"/>
    <w:rsid w:val="00C6738C"/>
    <w:rsid w:val="00C733C9"/>
    <w:rsid w:val="00C74CFD"/>
    <w:rsid w:val="00C779C7"/>
    <w:rsid w:val="00C77EE1"/>
    <w:rsid w:val="00C81F7F"/>
    <w:rsid w:val="00C829EB"/>
    <w:rsid w:val="00C850DD"/>
    <w:rsid w:val="00C87E1A"/>
    <w:rsid w:val="00C940AA"/>
    <w:rsid w:val="00C94BA6"/>
    <w:rsid w:val="00C95668"/>
    <w:rsid w:val="00CA5B32"/>
    <w:rsid w:val="00CA5D8F"/>
    <w:rsid w:val="00CA7509"/>
    <w:rsid w:val="00CB2798"/>
    <w:rsid w:val="00CB500B"/>
    <w:rsid w:val="00CC1CB8"/>
    <w:rsid w:val="00CC6218"/>
    <w:rsid w:val="00CD0B6D"/>
    <w:rsid w:val="00CD71B4"/>
    <w:rsid w:val="00CE12F8"/>
    <w:rsid w:val="00CF3A5D"/>
    <w:rsid w:val="00D037CE"/>
    <w:rsid w:val="00D0509E"/>
    <w:rsid w:val="00D12C81"/>
    <w:rsid w:val="00D12FD4"/>
    <w:rsid w:val="00D15ACE"/>
    <w:rsid w:val="00D16325"/>
    <w:rsid w:val="00D20E28"/>
    <w:rsid w:val="00D23412"/>
    <w:rsid w:val="00D24C3B"/>
    <w:rsid w:val="00D252AA"/>
    <w:rsid w:val="00D3362E"/>
    <w:rsid w:val="00D36B0F"/>
    <w:rsid w:val="00D373FF"/>
    <w:rsid w:val="00D40E6F"/>
    <w:rsid w:val="00D43238"/>
    <w:rsid w:val="00D4442A"/>
    <w:rsid w:val="00D55E0C"/>
    <w:rsid w:val="00D565DA"/>
    <w:rsid w:val="00D6034A"/>
    <w:rsid w:val="00D65C74"/>
    <w:rsid w:val="00D66E16"/>
    <w:rsid w:val="00D67EE3"/>
    <w:rsid w:val="00D7517A"/>
    <w:rsid w:val="00D91997"/>
    <w:rsid w:val="00DA194E"/>
    <w:rsid w:val="00DA3A7D"/>
    <w:rsid w:val="00DA4BDC"/>
    <w:rsid w:val="00DA5556"/>
    <w:rsid w:val="00DA7578"/>
    <w:rsid w:val="00DB4C55"/>
    <w:rsid w:val="00DC0907"/>
    <w:rsid w:val="00DC5A3B"/>
    <w:rsid w:val="00DC7D7E"/>
    <w:rsid w:val="00DD4B0C"/>
    <w:rsid w:val="00DE06FB"/>
    <w:rsid w:val="00DE25D4"/>
    <w:rsid w:val="00DE44B1"/>
    <w:rsid w:val="00DE5097"/>
    <w:rsid w:val="00DE7C9E"/>
    <w:rsid w:val="00DF1071"/>
    <w:rsid w:val="00DF1FD9"/>
    <w:rsid w:val="00DF3D80"/>
    <w:rsid w:val="00E0000E"/>
    <w:rsid w:val="00E02BD8"/>
    <w:rsid w:val="00E03E26"/>
    <w:rsid w:val="00E05208"/>
    <w:rsid w:val="00E05BDD"/>
    <w:rsid w:val="00E06545"/>
    <w:rsid w:val="00E120D7"/>
    <w:rsid w:val="00E131C7"/>
    <w:rsid w:val="00E14C1C"/>
    <w:rsid w:val="00E34B5C"/>
    <w:rsid w:val="00E41FAE"/>
    <w:rsid w:val="00E421DA"/>
    <w:rsid w:val="00E46AA2"/>
    <w:rsid w:val="00E5198D"/>
    <w:rsid w:val="00E56CC5"/>
    <w:rsid w:val="00E62B18"/>
    <w:rsid w:val="00E6505A"/>
    <w:rsid w:val="00E7613D"/>
    <w:rsid w:val="00E9027A"/>
    <w:rsid w:val="00E910DE"/>
    <w:rsid w:val="00E93100"/>
    <w:rsid w:val="00E9514A"/>
    <w:rsid w:val="00EA4076"/>
    <w:rsid w:val="00EB6E2B"/>
    <w:rsid w:val="00EB78BC"/>
    <w:rsid w:val="00EC18A0"/>
    <w:rsid w:val="00EC2C7D"/>
    <w:rsid w:val="00EC62F8"/>
    <w:rsid w:val="00EE03F2"/>
    <w:rsid w:val="00EE18C9"/>
    <w:rsid w:val="00EE30D8"/>
    <w:rsid w:val="00EE3474"/>
    <w:rsid w:val="00EE5845"/>
    <w:rsid w:val="00EF227E"/>
    <w:rsid w:val="00EF5397"/>
    <w:rsid w:val="00EF573B"/>
    <w:rsid w:val="00EF6FC6"/>
    <w:rsid w:val="00EF7E18"/>
    <w:rsid w:val="00F04617"/>
    <w:rsid w:val="00F059F3"/>
    <w:rsid w:val="00F1048C"/>
    <w:rsid w:val="00F104D3"/>
    <w:rsid w:val="00F11CF1"/>
    <w:rsid w:val="00F1702C"/>
    <w:rsid w:val="00F200A9"/>
    <w:rsid w:val="00F307B0"/>
    <w:rsid w:val="00F308FC"/>
    <w:rsid w:val="00F31057"/>
    <w:rsid w:val="00F34E9F"/>
    <w:rsid w:val="00F42A82"/>
    <w:rsid w:val="00F436AA"/>
    <w:rsid w:val="00F532ED"/>
    <w:rsid w:val="00F546E4"/>
    <w:rsid w:val="00F57380"/>
    <w:rsid w:val="00F6082D"/>
    <w:rsid w:val="00F6168C"/>
    <w:rsid w:val="00F66C91"/>
    <w:rsid w:val="00F73A8A"/>
    <w:rsid w:val="00F76EF3"/>
    <w:rsid w:val="00F77C74"/>
    <w:rsid w:val="00F77D69"/>
    <w:rsid w:val="00F83482"/>
    <w:rsid w:val="00F8458D"/>
    <w:rsid w:val="00F97DDD"/>
    <w:rsid w:val="00FA3F58"/>
    <w:rsid w:val="00FB01D0"/>
    <w:rsid w:val="00FB3061"/>
    <w:rsid w:val="00FB30EC"/>
    <w:rsid w:val="00FB50E0"/>
    <w:rsid w:val="00FC1F0A"/>
    <w:rsid w:val="00FC29A1"/>
    <w:rsid w:val="00FC3E5F"/>
    <w:rsid w:val="00FC5414"/>
    <w:rsid w:val="00FD597D"/>
    <w:rsid w:val="00FD74E2"/>
    <w:rsid w:val="00FE333D"/>
    <w:rsid w:val="00FE7C16"/>
    <w:rsid w:val="00FF3049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0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7D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40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40A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2B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2B2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uiPriority w:val="22"/>
    <w:qFormat/>
    <w:rsid w:val="005465B8"/>
    <w:rPr>
      <w:b/>
      <w:bCs/>
    </w:rPr>
  </w:style>
  <w:style w:type="paragraph" w:styleId="ab">
    <w:name w:val="Closing"/>
    <w:basedOn w:val="a"/>
    <w:link w:val="ac"/>
    <w:rsid w:val="00740A98"/>
    <w:pPr>
      <w:jc w:val="right"/>
    </w:pPr>
  </w:style>
  <w:style w:type="character" w:customStyle="1" w:styleId="ac">
    <w:name w:val="結語 (文字)"/>
    <w:link w:val="ab"/>
    <w:rsid w:val="00740A9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B50E0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272B9D"/>
  </w:style>
  <w:style w:type="character" w:customStyle="1" w:styleId="ae">
    <w:name w:val="日付 (文字)"/>
    <w:basedOn w:val="a0"/>
    <w:link w:val="ad"/>
    <w:uiPriority w:val="99"/>
    <w:semiHidden/>
    <w:rsid w:val="00272B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yosei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2ABA-2AF7-4945-B991-465362A3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http://www.wise.co.jp/pressrelease/press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2025-03-26T01:47:00Z</dcterms:created>
  <dcterms:modified xsi:type="dcterms:W3CDTF">2025-03-26T01:47:00Z</dcterms:modified>
</cp:coreProperties>
</file>